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08888" w14:textId="3D2B2906" w:rsidR="006E6648" w:rsidRPr="008B5813" w:rsidRDefault="008B5813">
      <w:pPr>
        <w:rPr>
          <w:rFonts w:ascii="Cambria" w:hAnsi="Cambria"/>
          <w:sz w:val="28"/>
          <w:szCs w:val="28"/>
        </w:rPr>
      </w:pPr>
      <w:r w:rsidRPr="008B5813">
        <w:rPr>
          <w:rFonts w:ascii="Cambria" w:hAnsi="Cambria"/>
          <w:sz w:val="28"/>
          <w:szCs w:val="28"/>
        </w:rPr>
        <w:t>HLPW-4: R-008 Submission</w:t>
      </w:r>
    </w:p>
    <w:p w14:paraId="0B58FFF3" w14:textId="77777777" w:rsidR="008B5813" w:rsidRPr="00585947" w:rsidRDefault="008B5813" w:rsidP="008B5813">
      <w:pPr>
        <w:autoSpaceDE w:val="0"/>
        <w:autoSpaceDN w:val="0"/>
        <w:adjustRightInd w:val="0"/>
        <w:spacing w:after="120" w:line="240" w:lineRule="auto"/>
        <w:rPr>
          <w:rFonts w:ascii="Courier New" w:hAnsi="Courier New" w:cs="Courier New"/>
          <w:b/>
          <w:bCs/>
          <w:color w:val="C00000"/>
          <w:sz w:val="18"/>
          <w:szCs w:val="18"/>
        </w:rPr>
      </w:pPr>
      <w:r w:rsidRPr="00BB224B">
        <w:rPr>
          <w:rFonts w:ascii="Courier New" w:hAnsi="Courier New" w:cs="Courier New"/>
          <w:b/>
          <w:bCs/>
          <w:color w:val="3B3838" w:themeColor="background2" w:themeShade="40"/>
          <w:sz w:val="18"/>
          <w:szCs w:val="18"/>
        </w:rPr>
        <w:t>R-008.FUN3D/</w:t>
      </w:r>
    </w:p>
    <w:p w14:paraId="705FB416" w14:textId="4E757E84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├──</w:t>
      </w:r>
      <w:r w:rsidRPr="008B5813">
        <w:rPr>
          <w:rFonts w:ascii="Courier New" w:hAnsi="Courier New" w:cs="Courier New"/>
          <w:sz w:val="18"/>
          <w:szCs w:val="18"/>
        </w:rPr>
        <w:t xml:space="preserve"> </w:t>
      </w:r>
      <w:r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>R-008.1_FUN3D_SA_Grid-D2.2_BESTPRACTICE</w:t>
      </w:r>
      <w:r w:rsidR="003F0384"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 xml:space="preserve"> 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 xml:space="preserve">(SA, </w:t>
      </w:r>
      <w:r w:rsidR="003F0384" w:rsidRPr="004458ED">
        <w:rPr>
          <w:rFonts w:ascii="Cambria" w:hAnsi="Cambria" w:cs="Courier New"/>
          <w:b/>
          <w:bCs/>
          <w:color w:val="1F4E79" w:themeColor="accent5" w:themeShade="80"/>
          <w:sz w:val="18"/>
          <w:szCs w:val="18"/>
        </w:rPr>
        <w:t>D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 xml:space="preserve"> Mesh, All requested data)</w:t>
      </w:r>
    </w:p>
    <w:p w14:paraId="228CB3A5" w14:textId="77777777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│</w:t>
      </w:r>
      <w:r w:rsidRPr="008B5813">
        <w:rPr>
          <w:rFonts w:ascii="Courier New" w:hAnsi="Courier New" w:cs="Courier New"/>
          <w:sz w:val="18"/>
          <w:szCs w:val="18"/>
        </w:rPr>
        <w:t>   ├── R-008.1_OffBodyVorticity</w:t>
      </w:r>
    </w:p>
    <w:p w14:paraId="0AD479F7" w14:textId="77777777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│</w:t>
      </w:r>
      <w:r w:rsidRPr="008B5813">
        <w:rPr>
          <w:rFonts w:ascii="Courier New" w:hAnsi="Courier New" w:cs="Courier New"/>
          <w:sz w:val="18"/>
          <w:szCs w:val="18"/>
        </w:rPr>
        <w:t>   └── R-008.1_SurfaceFlowVisualizations</w:t>
      </w:r>
    </w:p>
    <w:p w14:paraId="1457B4FA" w14:textId="603AD3CE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├──</w:t>
      </w:r>
      <w:r w:rsidRPr="008B5813">
        <w:rPr>
          <w:rFonts w:ascii="Courier New" w:hAnsi="Courier New" w:cs="Courier New"/>
          <w:sz w:val="18"/>
          <w:szCs w:val="18"/>
        </w:rPr>
        <w:t xml:space="preserve"> </w:t>
      </w:r>
      <w:r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>R-008.2_FUN3D_SA-QCR2000_Grid-D2.2</w:t>
      </w:r>
      <w:r w:rsidR="003F0384"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 xml:space="preserve"> 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 xml:space="preserve">(SA-QCR2000, </w:t>
      </w:r>
      <w:r w:rsidR="003F0384" w:rsidRPr="004458ED">
        <w:rPr>
          <w:rFonts w:ascii="Cambria" w:hAnsi="Cambria" w:cs="Courier New"/>
          <w:b/>
          <w:bCs/>
          <w:color w:val="1F4E79" w:themeColor="accent5" w:themeShade="80"/>
          <w:sz w:val="18"/>
          <w:szCs w:val="18"/>
        </w:rPr>
        <w:t>D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 xml:space="preserve"> Mesh</w:t>
      </w:r>
      <w:r w:rsidR="00315F42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>, Subset of requested data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>)</w:t>
      </w:r>
    </w:p>
    <w:p w14:paraId="03C68FCC" w14:textId="77777777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│</w:t>
      </w:r>
      <w:r w:rsidRPr="008B5813">
        <w:rPr>
          <w:rFonts w:ascii="Courier New" w:hAnsi="Courier New" w:cs="Courier New"/>
          <w:sz w:val="18"/>
          <w:szCs w:val="18"/>
        </w:rPr>
        <w:t>   ├── R-008.2_OffBodyVorticity</w:t>
      </w:r>
    </w:p>
    <w:p w14:paraId="738748B1" w14:textId="77777777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│</w:t>
      </w:r>
      <w:r w:rsidRPr="008B5813">
        <w:rPr>
          <w:rFonts w:ascii="Courier New" w:hAnsi="Courier New" w:cs="Courier New"/>
          <w:sz w:val="18"/>
          <w:szCs w:val="18"/>
        </w:rPr>
        <w:t>   └── R-008.2_SurfaceFlowVisualizations</w:t>
      </w:r>
    </w:p>
    <w:p w14:paraId="27FCA85C" w14:textId="43736524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├──</w:t>
      </w:r>
      <w:r w:rsidRPr="008B5813">
        <w:rPr>
          <w:rFonts w:ascii="Courier New" w:hAnsi="Courier New" w:cs="Courier New"/>
          <w:sz w:val="18"/>
          <w:szCs w:val="18"/>
        </w:rPr>
        <w:t xml:space="preserve"> </w:t>
      </w:r>
      <w:r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>R-008.3_FUN3D_SA_Grid-A1.2</w:t>
      </w:r>
      <w:r w:rsidR="003F0384"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 xml:space="preserve"> 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 xml:space="preserve">(SA, </w:t>
      </w:r>
      <w:r w:rsidR="003F0384" w:rsidRPr="004458ED">
        <w:rPr>
          <w:rFonts w:ascii="Cambria" w:hAnsi="Cambria" w:cs="Courier New"/>
          <w:b/>
          <w:bCs/>
          <w:color w:val="1F4E79" w:themeColor="accent5" w:themeShade="80"/>
          <w:sz w:val="18"/>
          <w:szCs w:val="18"/>
        </w:rPr>
        <w:t>A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 xml:space="preserve"> Mesh</w:t>
      </w:r>
      <w:r w:rsidR="00315F42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>, Subset of requested data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>)</w:t>
      </w:r>
    </w:p>
    <w:p w14:paraId="22D3A738" w14:textId="77777777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│</w:t>
      </w:r>
      <w:r w:rsidRPr="008B5813">
        <w:rPr>
          <w:rFonts w:ascii="Courier New" w:hAnsi="Courier New" w:cs="Courier New"/>
          <w:sz w:val="18"/>
          <w:szCs w:val="18"/>
        </w:rPr>
        <w:t>   └── R-008.3_SurfaceFlowVisualizations</w:t>
      </w:r>
    </w:p>
    <w:p w14:paraId="2CC2C1FF" w14:textId="1A4A0061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├──</w:t>
      </w:r>
      <w:r w:rsidRPr="008B5813">
        <w:rPr>
          <w:rFonts w:ascii="Courier New" w:hAnsi="Courier New" w:cs="Courier New"/>
          <w:sz w:val="18"/>
          <w:szCs w:val="18"/>
        </w:rPr>
        <w:t xml:space="preserve"> </w:t>
      </w:r>
      <w:r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>R-008.4_FUN3D_SA_Grid-B2.2</w:t>
      </w:r>
      <w:r w:rsidR="003F0384"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 xml:space="preserve"> 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 xml:space="preserve">(SA, </w:t>
      </w:r>
      <w:r w:rsidR="003F0384" w:rsidRPr="004458ED">
        <w:rPr>
          <w:rFonts w:ascii="Cambria" w:hAnsi="Cambria" w:cs="Courier New"/>
          <w:b/>
          <w:bCs/>
          <w:color w:val="1F4E79" w:themeColor="accent5" w:themeShade="80"/>
          <w:sz w:val="18"/>
          <w:szCs w:val="18"/>
        </w:rPr>
        <w:t>B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 xml:space="preserve"> Mesh</w:t>
      </w:r>
      <w:r w:rsidR="00315F42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>, Subset of requested data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>)</w:t>
      </w:r>
    </w:p>
    <w:p w14:paraId="46992562" w14:textId="77777777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│</w:t>
      </w:r>
      <w:r w:rsidRPr="008B5813">
        <w:rPr>
          <w:rFonts w:ascii="Courier New" w:hAnsi="Courier New" w:cs="Courier New"/>
          <w:sz w:val="18"/>
          <w:szCs w:val="18"/>
        </w:rPr>
        <w:t>   └── R-008.4_SurfaceFlowVisualizations</w:t>
      </w:r>
    </w:p>
    <w:p w14:paraId="7C3C00F5" w14:textId="46D17787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├──</w:t>
      </w:r>
      <w:r w:rsidRPr="008B5813">
        <w:rPr>
          <w:rFonts w:ascii="Courier New" w:hAnsi="Courier New" w:cs="Courier New"/>
          <w:sz w:val="18"/>
          <w:szCs w:val="18"/>
        </w:rPr>
        <w:t xml:space="preserve"> </w:t>
      </w:r>
      <w:r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>R-008.5_FUN3D_SA_Grid-C1.2</w:t>
      </w:r>
      <w:r w:rsidR="003F0384"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 xml:space="preserve"> 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 xml:space="preserve">(SA, </w:t>
      </w:r>
      <w:r w:rsidR="003F0384" w:rsidRPr="004458ED">
        <w:rPr>
          <w:rFonts w:ascii="Cambria" w:hAnsi="Cambria" w:cs="Courier New"/>
          <w:b/>
          <w:bCs/>
          <w:color w:val="1F4E79" w:themeColor="accent5" w:themeShade="80"/>
          <w:sz w:val="18"/>
          <w:szCs w:val="18"/>
        </w:rPr>
        <w:t>C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 xml:space="preserve"> Mesh</w:t>
      </w:r>
      <w:r w:rsidR="00315F42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>, Subset of requested data</w:t>
      </w:r>
      <w:r w:rsidR="003F0384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>)</w:t>
      </w:r>
    </w:p>
    <w:p w14:paraId="24FDA779" w14:textId="77777777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│</w:t>
      </w:r>
      <w:r w:rsidRPr="008B5813">
        <w:rPr>
          <w:rFonts w:ascii="Courier New" w:hAnsi="Courier New" w:cs="Courier New"/>
          <w:sz w:val="18"/>
          <w:szCs w:val="18"/>
        </w:rPr>
        <w:t>   └── R-008.5_SurfaceFlowVisualizations</w:t>
      </w:r>
    </w:p>
    <w:p w14:paraId="320E9929" w14:textId="77E51780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├──</w:t>
      </w:r>
      <w:r w:rsidRPr="008B5813">
        <w:rPr>
          <w:rFonts w:ascii="Courier New" w:hAnsi="Courier New" w:cs="Courier New"/>
          <w:sz w:val="18"/>
          <w:szCs w:val="18"/>
        </w:rPr>
        <w:t xml:space="preserve"> </w:t>
      </w:r>
      <w:r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>R-008.6_FUN3D_Verification</w:t>
      </w:r>
      <w:r w:rsidR="00315F42"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 xml:space="preserve"> </w:t>
      </w:r>
      <w:r w:rsidR="00315F42" w:rsidRPr="003D78DE">
        <w:rPr>
          <w:rFonts w:ascii="Cambria" w:hAnsi="Cambria" w:cs="Courier New"/>
          <w:color w:val="1F4E79" w:themeColor="accent5" w:themeShade="80"/>
          <w:sz w:val="18"/>
          <w:szCs w:val="18"/>
        </w:rPr>
        <w:t>(SA, SA-neg, SA-neg-RC, SA-neg-QCR2000, SA-neg-RC-QCR2000)</w:t>
      </w:r>
    </w:p>
    <w:p w14:paraId="75168951" w14:textId="3856D14D" w:rsidR="008B5813" w:rsidRPr="008B5813" w:rsidRDefault="008B5813" w:rsidP="00585947">
      <w:pPr>
        <w:autoSpaceDE w:val="0"/>
        <w:autoSpaceDN w:val="0"/>
        <w:adjustRightInd w:val="0"/>
        <w:spacing w:after="80" w:line="240" w:lineRule="auto"/>
        <w:rPr>
          <w:rFonts w:ascii="Courier New" w:hAnsi="Courier New" w:cs="Courier New"/>
          <w:sz w:val="18"/>
          <w:szCs w:val="18"/>
        </w:rPr>
      </w:pPr>
      <w:r w:rsidRPr="00585947">
        <w:rPr>
          <w:rFonts w:ascii="Courier New" w:hAnsi="Courier New" w:cs="Courier New"/>
          <w:b/>
          <w:bCs/>
          <w:color w:val="C00000"/>
          <w:sz w:val="18"/>
          <w:szCs w:val="18"/>
        </w:rPr>
        <w:t>└──</w:t>
      </w:r>
      <w:r w:rsidRPr="008B5813">
        <w:rPr>
          <w:rFonts w:ascii="Courier New" w:hAnsi="Courier New" w:cs="Courier New"/>
          <w:sz w:val="18"/>
          <w:szCs w:val="18"/>
        </w:rPr>
        <w:t xml:space="preserve"> </w:t>
      </w:r>
      <w:r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>Slides</w:t>
      </w:r>
      <w:r w:rsidR="00585947" w:rsidRPr="00B7404A">
        <w:rPr>
          <w:rFonts w:ascii="Courier New" w:hAnsi="Courier New" w:cs="Courier New"/>
          <w:color w:val="1F4E79" w:themeColor="accent5" w:themeShade="80"/>
          <w:sz w:val="18"/>
          <w:szCs w:val="18"/>
        </w:rPr>
        <w:t xml:space="preserve"> </w:t>
      </w:r>
      <w:r w:rsidR="00585947" w:rsidRPr="00585947">
        <w:rPr>
          <w:rFonts w:ascii="Cambria" w:hAnsi="Cambria" w:cs="Courier New"/>
          <w:color w:val="1F4E79" w:themeColor="accent5" w:themeShade="80"/>
          <w:sz w:val="18"/>
          <w:szCs w:val="18"/>
        </w:rPr>
        <w:t>(Some sample plots)</w:t>
      </w:r>
    </w:p>
    <w:p w14:paraId="7A8056D0" w14:textId="7E5D9D82" w:rsidR="008B5813" w:rsidRPr="008B5813" w:rsidRDefault="00421E1F" w:rsidP="003D78DE">
      <w:pPr>
        <w:spacing w:before="360" w:after="60" w:line="240" w:lineRule="auto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D</w:t>
      </w:r>
      <w:r w:rsidR="00F232EB">
        <w:rPr>
          <w:rFonts w:ascii="Cambria" w:hAnsi="Cambria"/>
          <w:b/>
          <w:bCs/>
          <w:sz w:val="20"/>
          <w:szCs w:val="20"/>
        </w:rPr>
        <w:t>ate</w:t>
      </w:r>
      <w:r w:rsidR="008B5813" w:rsidRPr="008B5813">
        <w:rPr>
          <w:rFonts w:ascii="Cambria" w:hAnsi="Cambria"/>
          <w:b/>
          <w:bCs/>
          <w:sz w:val="20"/>
          <w:szCs w:val="20"/>
        </w:rPr>
        <w:t>:</w:t>
      </w:r>
      <w:r w:rsidR="008B5813">
        <w:rPr>
          <w:rFonts w:ascii="Cambria" w:hAnsi="Cambria"/>
          <w:b/>
          <w:bCs/>
          <w:sz w:val="20"/>
          <w:szCs w:val="20"/>
        </w:rPr>
        <w:t xml:space="preserve"> </w:t>
      </w:r>
      <w:r w:rsidR="00141BF5">
        <w:rPr>
          <w:rFonts w:ascii="Cambria" w:hAnsi="Cambria"/>
          <w:b/>
          <w:bCs/>
          <w:sz w:val="20"/>
          <w:szCs w:val="20"/>
        </w:rPr>
        <w:t xml:space="preserve"> </w:t>
      </w:r>
      <w:r w:rsidR="008B5813">
        <w:rPr>
          <w:rFonts w:ascii="Cambria" w:hAnsi="Cambria"/>
          <w:sz w:val="20"/>
          <w:szCs w:val="20"/>
        </w:rPr>
        <w:t>November 29</w:t>
      </w:r>
      <w:r w:rsidR="008B5813" w:rsidRPr="008B5813">
        <w:rPr>
          <w:rFonts w:ascii="Cambria" w:hAnsi="Cambria"/>
          <w:sz w:val="20"/>
          <w:szCs w:val="20"/>
        </w:rPr>
        <w:t>, 2021</w:t>
      </w:r>
    </w:p>
    <w:p w14:paraId="730EFD0C" w14:textId="3AC58913" w:rsidR="008B5813" w:rsidRPr="00421E1F" w:rsidRDefault="008B5813" w:rsidP="003D78DE">
      <w:pPr>
        <w:spacing w:before="360" w:after="60" w:line="240" w:lineRule="auto"/>
        <w:rPr>
          <w:rFonts w:ascii="Cambria" w:hAnsi="Cambria"/>
          <w:b/>
          <w:bCs/>
          <w:color w:val="595959" w:themeColor="text1" w:themeTint="A6"/>
          <w:sz w:val="20"/>
          <w:szCs w:val="20"/>
        </w:rPr>
      </w:pPr>
      <w:r w:rsidRPr="00421E1F">
        <w:rPr>
          <w:rFonts w:ascii="Cambria" w:hAnsi="Cambria"/>
          <w:b/>
          <w:bCs/>
          <w:color w:val="595959" w:themeColor="text1" w:themeTint="A6"/>
          <w:sz w:val="20"/>
          <w:szCs w:val="20"/>
        </w:rPr>
        <w:t>PARTICIPANT INFO</w:t>
      </w:r>
      <w:r w:rsidR="00421E1F">
        <w:rPr>
          <w:rFonts w:ascii="Cambria" w:hAnsi="Cambria"/>
          <w:b/>
          <w:bCs/>
          <w:color w:val="595959" w:themeColor="text1" w:themeTint="A6"/>
          <w:sz w:val="20"/>
          <w:szCs w:val="20"/>
        </w:rPr>
        <w:t>RMATION</w:t>
      </w:r>
      <w:r w:rsidRPr="00421E1F">
        <w:rPr>
          <w:rFonts w:ascii="Cambria" w:hAnsi="Cambria"/>
          <w:b/>
          <w:bCs/>
          <w:color w:val="595959" w:themeColor="text1" w:themeTint="A6"/>
          <w:sz w:val="20"/>
          <w:szCs w:val="20"/>
        </w:rPr>
        <w:t>:</w:t>
      </w:r>
    </w:p>
    <w:p w14:paraId="481DEC30" w14:textId="3DBBD0A5" w:rsidR="008B5813" w:rsidRPr="008B5813" w:rsidRDefault="008B5813" w:rsidP="008B5813">
      <w:pPr>
        <w:spacing w:after="60" w:line="240" w:lineRule="auto"/>
        <w:rPr>
          <w:rFonts w:ascii="Cambria" w:hAnsi="Cambria"/>
          <w:sz w:val="20"/>
          <w:szCs w:val="20"/>
        </w:rPr>
      </w:pPr>
      <w:r w:rsidRPr="008B5813">
        <w:rPr>
          <w:rFonts w:ascii="Cambria" w:hAnsi="Cambria"/>
          <w:sz w:val="20"/>
          <w:szCs w:val="20"/>
        </w:rPr>
        <w:t>Nashat Ahmad, NASA Langley</w:t>
      </w:r>
    </w:p>
    <w:p w14:paraId="35C7F7E8" w14:textId="38A89C24" w:rsidR="008B5813" w:rsidRPr="003D78DE" w:rsidRDefault="008B5813" w:rsidP="008B5813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  <w:r w:rsidRPr="008B5813">
        <w:rPr>
          <w:rFonts w:ascii="Cambria" w:hAnsi="Cambria"/>
          <w:b/>
          <w:bCs/>
          <w:sz w:val="20"/>
          <w:szCs w:val="20"/>
        </w:rPr>
        <w:t>Primary Email:</w:t>
      </w:r>
      <w:r w:rsidR="003D78DE">
        <w:rPr>
          <w:rFonts w:ascii="Cambria" w:hAnsi="Cambria"/>
          <w:b/>
          <w:bCs/>
          <w:sz w:val="20"/>
          <w:szCs w:val="20"/>
        </w:rPr>
        <w:t xml:space="preserve"> </w:t>
      </w:r>
      <w:r w:rsidRPr="008B5813">
        <w:rPr>
          <w:rFonts w:ascii="Cambria" w:hAnsi="Cambria"/>
          <w:sz w:val="20"/>
          <w:szCs w:val="20"/>
        </w:rPr>
        <w:t>nashat.n.ahmad@nasa.gov</w:t>
      </w:r>
    </w:p>
    <w:p w14:paraId="06463292" w14:textId="013CCEED" w:rsidR="008B5813" w:rsidRPr="003D78DE" w:rsidRDefault="008B5813" w:rsidP="008B5813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  <w:r w:rsidRPr="008B5813">
        <w:rPr>
          <w:rFonts w:ascii="Cambria" w:hAnsi="Cambria"/>
          <w:b/>
          <w:bCs/>
          <w:sz w:val="20"/>
          <w:szCs w:val="20"/>
        </w:rPr>
        <w:t>Primary Phone:</w:t>
      </w:r>
      <w:r w:rsidR="003D78DE">
        <w:rPr>
          <w:rFonts w:ascii="Cambria" w:hAnsi="Cambria"/>
          <w:b/>
          <w:bCs/>
          <w:sz w:val="20"/>
          <w:szCs w:val="20"/>
        </w:rPr>
        <w:t xml:space="preserve"> </w:t>
      </w:r>
      <w:r w:rsidRPr="008B5813">
        <w:rPr>
          <w:rFonts w:ascii="Cambria" w:hAnsi="Cambria"/>
          <w:sz w:val="20"/>
          <w:szCs w:val="20"/>
        </w:rPr>
        <w:t>703-585-2784</w:t>
      </w:r>
    </w:p>
    <w:p w14:paraId="51777E8F" w14:textId="29D0B911" w:rsidR="008B5813" w:rsidRPr="004458ED" w:rsidRDefault="008B5813" w:rsidP="008B5813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  <w:r w:rsidRPr="008B5813">
        <w:rPr>
          <w:rFonts w:ascii="Cambria" w:hAnsi="Cambria"/>
          <w:b/>
          <w:bCs/>
          <w:sz w:val="20"/>
          <w:szCs w:val="20"/>
        </w:rPr>
        <w:t>Address:</w:t>
      </w:r>
      <w:r w:rsidR="004458ED">
        <w:rPr>
          <w:rFonts w:ascii="Cambria" w:hAnsi="Cambria"/>
          <w:b/>
          <w:bCs/>
          <w:sz w:val="20"/>
          <w:szCs w:val="20"/>
        </w:rPr>
        <w:t xml:space="preserve"> </w:t>
      </w:r>
      <w:r w:rsidRPr="008B5813">
        <w:rPr>
          <w:rFonts w:ascii="Cambria" w:hAnsi="Cambria"/>
          <w:sz w:val="20"/>
          <w:szCs w:val="20"/>
        </w:rPr>
        <w:t xml:space="preserve">Computational </w:t>
      </w:r>
      <w:proofErr w:type="spellStart"/>
      <w:r w:rsidRPr="008B5813">
        <w:rPr>
          <w:rFonts w:ascii="Cambria" w:hAnsi="Cambria"/>
          <w:sz w:val="20"/>
          <w:szCs w:val="20"/>
        </w:rPr>
        <w:t>Aerosciences</w:t>
      </w:r>
      <w:proofErr w:type="spellEnd"/>
      <w:r w:rsidRPr="008B5813">
        <w:rPr>
          <w:rFonts w:ascii="Cambria" w:hAnsi="Cambria"/>
          <w:sz w:val="20"/>
          <w:szCs w:val="20"/>
        </w:rPr>
        <w:t xml:space="preserve"> Branch</w:t>
      </w:r>
      <w:r w:rsidR="004458ED">
        <w:rPr>
          <w:rFonts w:ascii="Cambria" w:hAnsi="Cambria"/>
          <w:b/>
          <w:bCs/>
          <w:sz w:val="20"/>
          <w:szCs w:val="20"/>
        </w:rPr>
        <w:t xml:space="preserve">, </w:t>
      </w:r>
      <w:r w:rsidRPr="008B5813">
        <w:rPr>
          <w:rFonts w:ascii="Cambria" w:hAnsi="Cambria"/>
          <w:sz w:val="20"/>
          <w:szCs w:val="20"/>
        </w:rPr>
        <w:t>NASA Langley Research Center</w:t>
      </w:r>
      <w:r w:rsidR="004458ED">
        <w:rPr>
          <w:rFonts w:ascii="Cambria" w:hAnsi="Cambria"/>
          <w:b/>
          <w:bCs/>
          <w:sz w:val="20"/>
          <w:szCs w:val="20"/>
        </w:rPr>
        <w:t xml:space="preserve">, </w:t>
      </w:r>
      <w:r w:rsidRPr="008B5813">
        <w:rPr>
          <w:rFonts w:ascii="Cambria" w:hAnsi="Cambria"/>
          <w:sz w:val="20"/>
          <w:szCs w:val="20"/>
        </w:rPr>
        <w:t>Hampton, VA 23681</w:t>
      </w:r>
    </w:p>
    <w:p w14:paraId="02F5BB8B" w14:textId="3ED4283C" w:rsidR="008B5813" w:rsidRPr="00421E1F" w:rsidRDefault="008B5813" w:rsidP="004458ED">
      <w:pPr>
        <w:spacing w:before="240" w:after="60" w:line="240" w:lineRule="auto"/>
        <w:rPr>
          <w:rFonts w:ascii="Cambria" w:hAnsi="Cambria"/>
          <w:b/>
          <w:bCs/>
          <w:color w:val="595959" w:themeColor="text1" w:themeTint="A6"/>
          <w:sz w:val="20"/>
          <w:szCs w:val="20"/>
        </w:rPr>
      </w:pPr>
      <w:r w:rsidRPr="00421E1F">
        <w:rPr>
          <w:rFonts w:ascii="Cambria" w:hAnsi="Cambria"/>
          <w:b/>
          <w:bCs/>
          <w:color w:val="595959" w:themeColor="text1" w:themeTint="A6"/>
          <w:sz w:val="20"/>
          <w:szCs w:val="20"/>
        </w:rPr>
        <w:t>SOLVER INFORMATION:</w:t>
      </w:r>
    </w:p>
    <w:p w14:paraId="69FD9215" w14:textId="04FDA72C" w:rsidR="008B5813" w:rsidRPr="003D78DE" w:rsidRDefault="008B5813" w:rsidP="008B5813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  <w:r w:rsidRPr="00141BF5">
        <w:rPr>
          <w:rFonts w:ascii="Cambria" w:hAnsi="Cambria"/>
          <w:b/>
          <w:bCs/>
          <w:sz w:val="20"/>
          <w:szCs w:val="20"/>
        </w:rPr>
        <w:t>Solver Name and Version:</w:t>
      </w:r>
      <w:r w:rsidR="003D78DE">
        <w:rPr>
          <w:rFonts w:ascii="Cambria" w:hAnsi="Cambria"/>
          <w:b/>
          <w:bCs/>
          <w:sz w:val="20"/>
          <w:szCs w:val="20"/>
        </w:rPr>
        <w:t xml:space="preserve"> </w:t>
      </w:r>
      <w:r w:rsidRPr="008B5813">
        <w:rPr>
          <w:rFonts w:ascii="Cambria" w:hAnsi="Cambria"/>
          <w:sz w:val="20"/>
          <w:szCs w:val="20"/>
        </w:rPr>
        <w:t>FUN3D Version 13.7</w:t>
      </w:r>
    </w:p>
    <w:p w14:paraId="7CE4B38C" w14:textId="5245E0EF" w:rsidR="003D78DE" w:rsidRPr="003D78DE" w:rsidRDefault="008B5813" w:rsidP="00FD5CEB">
      <w:pPr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141BF5">
        <w:rPr>
          <w:rFonts w:ascii="Cambria" w:hAnsi="Cambria"/>
          <w:b/>
          <w:bCs/>
          <w:sz w:val="20"/>
          <w:szCs w:val="20"/>
        </w:rPr>
        <w:t>Basic Algorithm:</w:t>
      </w:r>
      <w:r w:rsidR="003D78DE">
        <w:rPr>
          <w:rFonts w:ascii="Cambria" w:hAnsi="Cambria"/>
          <w:b/>
          <w:bCs/>
          <w:sz w:val="20"/>
          <w:szCs w:val="20"/>
        </w:rPr>
        <w:t xml:space="preserve"> </w:t>
      </w:r>
      <w:r w:rsidRPr="008B5813">
        <w:rPr>
          <w:rFonts w:ascii="Cambria" w:hAnsi="Cambria"/>
          <w:sz w:val="20"/>
          <w:szCs w:val="20"/>
        </w:rPr>
        <w:t>Unstructured</w:t>
      </w:r>
      <w:r w:rsidR="003D78DE">
        <w:rPr>
          <w:rFonts w:ascii="Cambria" w:hAnsi="Cambria"/>
          <w:sz w:val="20"/>
          <w:szCs w:val="20"/>
        </w:rPr>
        <w:t>.</w:t>
      </w:r>
      <w:r w:rsidRPr="008B5813">
        <w:rPr>
          <w:rFonts w:ascii="Cambria" w:hAnsi="Cambria"/>
          <w:sz w:val="20"/>
          <w:szCs w:val="20"/>
        </w:rPr>
        <w:t xml:space="preserve"> Node-centered Finite Volume</w:t>
      </w:r>
      <w:r w:rsidR="003D78DE">
        <w:rPr>
          <w:rFonts w:ascii="Cambria" w:hAnsi="Cambria"/>
          <w:sz w:val="20"/>
          <w:szCs w:val="20"/>
        </w:rPr>
        <w:t xml:space="preserve">. </w:t>
      </w:r>
      <w:r w:rsidR="003D78DE" w:rsidRPr="003D78DE">
        <w:rPr>
          <w:rFonts w:ascii="Cambria" w:hAnsi="Cambria"/>
          <w:sz w:val="20"/>
          <w:szCs w:val="20"/>
        </w:rPr>
        <w:t>Second-order accurate</w:t>
      </w:r>
      <w:r w:rsidR="003D78DE">
        <w:rPr>
          <w:rFonts w:ascii="Cambria" w:hAnsi="Cambria"/>
          <w:sz w:val="20"/>
          <w:szCs w:val="20"/>
        </w:rPr>
        <w:t xml:space="preserve">. </w:t>
      </w:r>
      <w:r w:rsidR="003D78DE" w:rsidRPr="003D78DE">
        <w:rPr>
          <w:rFonts w:ascii="Cambria" w:hAnsi="Cambria"/>
          <w:sz w:val="20"/>
          <w:szCs w:val="20"/>
        </w:rPr>
        <w:t>Computation of viscous fluxes on tetrahedral meshes is based on the Green-Gauss theorem and on nontetrahedral grids, an edge-derivative augmentation is employed to avoid odd-even decoupling</w:t>
      </w:r>
      <w:r w:rsidR="003D78DE">
        <w:rPr>
          <w:rFonts w:ascii="Cambria" w:hAnsi="Cambria"/>
          <w:sz w:val="20"/>
          <w:szCs w:val="20"/>
        </w:rPr>
        <w:t xml:space="preserve">. </w:t>
      </w:r>
      <w:r w:rsidR="003D78DE" w:rsidRPr="003D78DE">
        <w:rPr>
          <w:rFonts w:ascii="Cambria" w:hAnsi="Cambria"/>
          <w:sz w:val="20"/>
          <w:szCs w:val="20"/>
        </w:rPr>
        <w:t>Time integration toward a steady state is based on a backward-Euler scheme with local time-stepping to accelerate convergence</w:t>
      </w:r>
      <w:r w:rsidR="003D78DE">
        <w:rPr>
          <w:rFonts w:ascii="Cambria" w:hAnsi="Cambria"/>
          <w:sz w:val="20"/>
          <w:szCs w:val="20"/>
        </w:rPr>
        <w:t>.</w:t>
      </w:r>
    </w:p>
    <w:p w14:paraId="02A4D5A8" w14:textId="0375C9B9" w:rsidR="00FD5CEB" w:rsidRPr="00FD5CEB" w:rsidRDefault="003D78DE" w:rsidP="00FD5CEB">
      <w:pPr>
        <w:spacing w:after="60" w:line="240" w:lineRule="auto"/>
        <w:jc w:val="both"/>
        <w:rPr>
          <w:rFonts w:ascii="Cambria" w:hAnsi="Cambria"/>
          <w:sz w:val="20"/>
          <w:szCs w:val="20"/>
        </w:rPr>
      </w:pPr>
      <w:r w:rsidRPr="00FD5CEB">
        <w:rPr>
          <w:rFonts w:ascii="Cambria" w:hAnsi="Cambria"/>
          <w:b/>
          <w:bCs/>
          <w:sz w:val="20"/>
          <w:szCs w:val="20"/>
        </w:rPr>
        <w:t>Runs Description:</w:t>
      </w:r>
      <w:r>
        <w:rPr>
          <w:rFonts w:ascii="Cambria" w:hAnsi="Cambria"/>
          <w:sz w:val="20"/>
          <w:szCs w:val="20"/>
        </w:rPr>
        <w:t xml:space="preserve"> </w:t>
      </w:r>
      <w:r w:rsidRPr="003D78DE">
        <w:rPr>
          <w:rFonts w:ascii="Cambria" w:hAnsi="Cambria"/>
          <w:sz w:val="20"/>
          <w:szCs w:val="20"/>
        </w:rPr>
        <w:t>Started from freestream</w:t>
      </w:r>
      <w:r>
        <w:rPr>
          <w:rFonts w:ascii="Cambria" w:hAnsi="Cambria"/>
          <w:sz w:val="20"/>
          <w:szCs w:val="20"/>
        </w:rPr>
        <w:t xml:space="preserve">. </w:t>
      </w:r>
      <w:r w:rsidRPr="003D78DE">
        <w:rPr>
          <w:rFonts w:ascii="Cambria" w:hAnsi="Cambria"/>
          <w:sz w:val="20"/>
          <w:szCs w:val="20"/>
        </w:rPr>
        <w:t>No initial first-order iterations</w:t>
      </w:r>
      <w:r>
        <w:rPr>
          <w:rFonts w:ascii="Cambria" w:hAnsi="Cambria"/>
          <w:sz w:val="20"/>
          <w:szCs w:val="20"/>
        </w:rPr>
        <w:t xml:space="preserve">. </w:t>
      </w:r>
      <w:proofErr w:type="gramStart"/>
      <w:r w:rsidRPr="003D78DE">
        <w:rPr>
          <w:rFonts w:ascii="Cambria" w:hAnsi="Cambria"/>
          <w:sz w:val="20"/>
          <w:szCs w:val="20"/>
        </w:rPr>
        <w:t>Steady-state</w:t>
      </w:r>
      <w:proofErr w:type="gramEnd"/>
      <w:r w:rsidRPr="00FD5CEB">
        <w:rPr>
          <w:rFonts w:ascii="Cambria" w:hAnsi="Cambria"/>
          <w:sz w:val="20"/>
          <w:szCs w:val="20"/>
        </w:rPr>
        <w:t xml:space="preserve">. </w:t>
      </w:r>
      <w:r w:rsidRPr="003D78DE">
        <w:rPr>
          <w:rFonts w:ascii="Cambria" w:hAnsi="Cambria"/>
          <w:sz w:val="20"/>
          <w:szCs w:val="20"/>
        </w:rPr>
        <w:t>Simulations are “free-air” using committee provided free-air grids</w:t>
      </w:r>
      <w:r w:rsidRPr="00FD5CEB">
        <w:rPr>
          <w:rFonts w:ascii="Cambria" w:hAnsi="Cambria"/>
          <w:sz w:val="20"/>
          <w:szCs w:val="20"/>
        </w:rPr>
        <w:t xml:space="preserve">. </w:t>
      </w:r>
      <w:r w:rsidRPr="003D78DE">
        <w:rPr>
          <w:rFonts w:ascii="Cambria" w:hAnsi="Cambria"/>
          <w:sz w:val="20"/>
          <w:szCs w:val="20"/>
        </w:rPr>
        <w:t xml:space="preserve">Simulations are </w:t>
      </w:r>
      <w:proofErr w:type="gramStart"/>
      <w:r w:rsidRPr="003D78DE">
        <w:rPr>
          <w:rFonts w:ascii="Cambria" w:hAnsi="Cambria"/>
          <w:sz w:val="20"/>
          <w:szCs w:val="20"/>
        </w:rPr>
        <w:t>fully-turbulent</w:t>
      </w:r>
      <w:proofErr w:type="gramEnd"/>
      <w:r w:rsidR="00FD5CEB" w:rsidRPr="00FD5CEB">
        <w:rPr>
          <w:rFonts w:ascii="Cambria" w:hAnsi="Cambria"/>
          <w:sz w:val="20"/>
          <w:szCs w:val="20"/>
        </w:rPr>
        <w:t xml:space="preserve">. Roe solver </w:t>
      </w:r>
      <w:r w:rsidR="00FD5CEB">
        <w:rPr>
          <w:rFonts w:ascii="Cambria" w:hAnsi="Cambria"/>
          <w:sz w:val="20"/>
          <w:szCs w:val="20"/>
        </w:rPr>
        <w:t xml:space="preserve">used </w:t>
      </w:r>
      <w:r w:rsidR="00FD5CEB" w:rsidRPr="00FD5CEB">
        <w:rPr>
          <w:rFonts w:ascii="Cambria" w:hAnsi="Cambria"/>
          <w:sz w:val="20"/>
          <w:szCs w:val="20"/>
        </w:rPr>
        <w:t>with no flux limiting</w:t>
      </w:r>
      <w:r w:rsidR="00FD5CEB">
        <w:rPr>
          <w:rFonts w:ascii="Cambria" w:hAnsi="Cambria"/>
          <w:sz w:val="20"/>
          <w:szCs w:val="20"/>
        </w:rPr>
        <w:t>.</w:t>
      </w:r>
      <w:r w:rsidR="004458ED">
        <w:rPr>
          <w:rFonts w:ascii="Cambria" w:hAnsi="Cambria"/>
          <w:sz w:val="20"/>
          <w:szCs w:val="20"/>
        </w:rPr>
        <w:t xml:space="preserve"> Exceptions to the above description are the 20.55° runs on C and D grids which were restarted from the 19.57° solutions.</w:t>
      </w:r>
    </w:p>
    <w:p w14:paraId="70F1F831" w14:textId="7BCFEB94" w:rsidR="008B5813" w:rsidRPr="003D78DE" w:rsidRDefault="008B5813" w:rsidP="008B5813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  <w:r w:rsidRPr="00141BF5">
        <w:rPr>
          <w:rFonts w:ascii="Cambria" w:hAnsi="Cambria"/>
          <w:b/>
          <w:bCs/>
          <w:sz w:val="20"/>
          <w:szCs w:val="20"/>
        </w:rPr>
        <w:t>Turbulence Model</w:t>
      </w:r>
      <w:r w:rsidR="003D78DE">
        <w:rPr>
          <w:rFonts w:ascii="Cambria" w:hAnsi="Cambria"/>
          <w:b/>
          <w:bCs/>
          <w:sz w:val="20"/>
          <w:szCs w:val="20"/>
        </w:rPr>
        <w:t>s</w:t>
      </w:r>
      <w:r w:rsidRPr="00141BF5">
        <w:rPr>
          <w:rFonts w:ascii="Cambria" w:hAnsi="Cambria"/>
          <w:b/>
          <w:bCs/>
          <w:sz w:val="20"/>
          <w:szCs w:val="20"/>
        </w:rPr>
        <w:t>:</w:t>
      </w:r>
      <w:r w:rsidR="003D78DE">
        <w:rPr>
          <w:rFonts w:ascii="Cambria" w:hAnsi="Cambria"/>
          <w:b/>
          <w:bCs/>
          <w:sz w:val="20"/>
          <w:szCs w:val="20"/>
        </w:rPr>
        <w:t xml:space="preserve"> </w:t>
      </w:r>
      <w:r w:rsidRPr="008B5813">
        <w:rPr>
          <w:rFonts w:ascii="Cambria" w:hAnsi="Cambria"/>
          <w:sz w:val="20"/>
          <w:szCs w:val="20"/>
        </w:rPr>
        <w:t>SA</w:t>
      </w:r>
      <w:r w:rsidR="00141BF5">
        <w:rPr>
          <w:rFonts w:ascii="Cambria" w:hAnsi="Cambria"/>
          <w:sz w:val="20"/>
          <w:szCs w:val="20"/>
        </w:rPr>
        <w:t>, SA-QCR2000</w:t>
      </w:r>
    </w:p>
    <w:p w14:paraId="42E75BB7" w14:textId="1B045475" w:rsidR="008B5813" w:rsidRPr="003D78DE" w:rsidRDefault="008B5813" w:rsidP="008B5813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  <w:r w:rsidRPr="00141BF5">
        <w:rPr>
          <w:rFonts w:ascii="Cambria" w:hAnsi="Cambria"/>
          <w:b/>
          <w:bCs/>
          <w:sz w:val="20"/>
          <w:szCs w:val="20"/>
        </w:rPr>
        <w:t>Transition Method:</w:t>
      </w:r>
      <w:r w:rsidR="003D78DE">
        <w:rPr>
          <w:rFonts w:ascii="Cambria" w:hAnsi="Cambria"/>
          <w:b/>
          <w:bCs/>
          <w:sz w:val="20"/>
          <w:szCs w:val="20"/>
        </w:rPr>
        <w:t xml:space="preserve"> </w:t>
      </w:r>
      <w:r w:rsidRPr="008B5813">
        <w:rPr>
          <w:rFonts w:ascii="Cambria" w:hAnsi="Cambria"/>
          <w:sz w:val="20"/>
          <w:szCs w:val="20"/>
        </w:rPr>
        <w:t>N/A</w:t>
      </w:r>
    </w:p>
    <w:p w14:paraId="2FB44529" w14:textId="0A02E7B3" w:rsidR="008B5813" w:rsidRPr="003D78DE" w:rsidRDefault="008B5813" w:rsidP="008B5813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  <w:r w:rsidRPr="00141BF5">
        <w:rPr>
          <w:rFonts w:ascii="Cambria" w:hAnsi="Cambria"/>
          <w:b/>
          <w:bCs/>
          <w:sz w:val="20"/>
          <w:szCs w:val="20"/>
        </w:rPr>
        <w:t>Convergence Criteria:</w:t>
      </w:r>
      <w:r w:rsidR="003D78DE">
        <w:rPr>
          <w:rFonts w:ascii="Cambria" w:hAnsi="Cambria"/>
          <w:b/>
          <w:bCs/>
          <w:sz w:val="20"/>
          <w:szCs w:val="20"/>
        </w:rPr>
        <w:t xml:space="preserve"> </w:t>
      </w:r>
      <w:r w:rsidRPr="008B5813">
        <w:rPr>
          <w:rFonts w:ascii="Cambria" w:hAnsi="Cambria"/>
          <w:sz w:val="20"/>
          <w:szCs w:val="20"/>
        </w:rPr>
        <w:t>Very small change in forces/moments.</w:t>
      </w:r>
    </w:p>
    <w:p w14:paraId="74A8D8C1" w14:textId="4758807D" w:rsidR="008B5813" w:rsidRDefault="008B5813" w:rsidP="008B5813">
      <w:pPr>
        <w:spacing w:after="60" w:line="240" w:lineRule="auto"/>
        <w:rPr>
          <w:rFonts w:ascii="Cambria" w:hAnsi="Cambria"/>
          <w:sz w:val="20"/>
          <w:szCs w:val="20"/>
        </w:rPr>
      </w:pPr>
      <w:r w:rsidRPr="00141BF5">
        <w:rPr>
          <w:rFonts w:ascii="Cambria" w:hAnsi="Cambria"/>
          <w:b/>
          <w:bCs/>
          <w:sz w:val="20"/>
          <w:szCs w:val="20"/>
        </w:rPr>
        <w:t>Miscellaneous:</w:t>
      </w:r>
      <w:r w:rsidR="003D78DE">
        <w:rPr>
          <w:rFonts w:ascii="Cambria" w:hAnsi="Cambria"/>
          <w:b/>
          <w:bCs/>
          <w:sz w:val="20"/>
          <w:szCs w:val="20"/>
        </w:rPr>
        <w:t xml:space="preserve"> </w:t>
      </w:r>
      <w:hyperlink r:id="rId5" w:history="1">
        <w:r w:rsidR="003D78DE" w:rsidRPr="009C06FC">
          <w:rPr>
            <w:rStyle w:val="Hyperlink"/>
            <w:rFonts w:ascii="Cambria" w:hAnsi="Cambria"/>
            <w:sz w:val="20"/>
            <w:szCs w:val="20"/>
          </w:rPr>
          <w:t>https://fun3d.larc.nasa.gov/</w:t>
        </w:r>
      </w:hyperlink>
    </w:p>
    <w:p w14:paraId="294627E8" w14:textId="77777777" w:rsidR="004458ED" w:rsidRPr="003D78DE" w:rsidRDefault="004458ED" w:rsidP="008B5813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</w:p>
    <w:p w14:paraId="5FC514B5" w14:textId="26B8423E" w:rsidR="003D78DE" w:rsidRDefault="003D78DE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4D6D6386" w14:textId="79CB001D" w:rsidR="00380EF9" w:rsidRPr="00B7404A" w:rsidRDefault="00380EF9" w:rsidP="008B5813">
      <w:pPr>
        <w:spacing w:after="60" w:line="240" w:lineRule="auto"/>
        <w:rPr>
          <w:rFonts w:ascii="Cambria" w:hAnsi="Cambria"/>
          <w:sz w:val="28"/>
          <w:szCs w:val="28"/>
          <w:u w:val="single"/>
        </w:rPr>
      </w:pPr>
      <w:r w:rsidRPr="00B7404A">
        <w:rPr>
          <w:rFonts w:ascii="Cambria" w:hAnsi="Cambria"/>
          <w:sz w:val="28"/>
          <w:szCs w:val="28"/>
          <w:u w:val="single"/>
        </w:rPr>
        <w:lastRenderedPageBreak/>
        <w:t>Case 1</w:t>
      </w:r>
      <w:r w:rsidR="003F0384" w:rsidRPr="00B7404A">
        <w:rPr>
          <w:rFonts w:ascii="Cambria" w:hAnsi="Cambria"/>
          <w:sz w:val="28"/>
          <w:szCs w:val="28"/>
          <w:u w:val="single"/>
        </w:rPr>
        <w:t>a</w:t>
      </w:r>
    </w:p>
    <w:p w14:paraId="090A3530" w14:textId="5F0984B8" w:rsidR="004C0241" w:rsidRPr="004C0241" w:rsidRDefault="004C0241" w:rsidP="004C0241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  <w:r w:rsidRPr="004C0241">
        <w:rPr>
          <w:rFonts w:ascii="Cambria" w:hAnsi="Cambria"/>
          <w:b/>
          <w:bCs/>
          <w:sz w:val="20"/>
          <w:szCs w:val="20"/>
        </w:rPr>
        <w:t>Name of committee-supplied grid used:</w:t>
      </w:r>
    </w:p>
    <w:p w14:paraId="67A71F05" w14:textId="77777777" w:rsidR="004C0241" w:rsidRPr="004C0241" w:rsidRDefault="004C0241" w:rsidP="004C0241">
      <w:pPr>
        <w:spacing w:after="60" w:line="240" w:lineRule="auto"/>
        <w:rPr>
          <w:rFonts w:ascii="Cambria" w:hAnsi="Cambria"/>
          <w:sz w:val="20"/>
          <w:szCs w:val="20"/>
        </w:rPr>
      </w:pPr>
      <w:r w:rsidRPr="004C0241">
        <w:rPr>
          <w:rFonts w:ascii="Cambria" w:hAnsi="Cambria"/>
          <w:sz w:val="20"/>
          <w:szCs w:val="20"/>
        </w:rPr>
        <w:t>HLPW-4_CRM-HL_40-37_Nominal_v1a_Unstr-Tets-Prisms_Level-D_PW_V2_Q</w:t>
      </w:r>
      <w:proofErr w:type="gramStart"/>
      <w:r w:rsidRPr="004C0241">
        <w:rPr>
          <w:rFonts w:ascii="Cambria" w:hAnsi="Cambria"/>
          <w:sz w:val="20"/>
          <w:szCs w:val="20"/>
        </w:rPr>
        <w:t>1.b</w:t>
      </w:r>
      <w:proofErr w:type="gramEnd"/>
      <w:r w:rsidRPr="004C0241">
        <w:rPr>
          <w:rFonts w:ascii="Cambria" w:hAnsi="Cambria"/>
          <w:sz w:val="20"/>
          <w:szCs w:val="20"/>
        </w:rPr>
        <w:t>8.ugrid</w:t>
      </w:r>
    </w:p>
    <w:p w14:paraId="115DDF95" w14:textId="77777777" w:rsidR="004C0241" w:rsidRPr="004C0241" w:rsidRDefault="004C0241" w:rsidP="004C0241">
      <w:pPr>
        <w:spacing w:after="60" w:line="240" w:lineRule="auto"/>
        <w:rPr>
          <w:rFonts w:ascii="Cambria" w:hAnsi="Cambria"/>
          <w:sz w:val="20"/>
          <w:szCs w:val="20"/>
        </w:rPr>
      </w:pPr>
      <w:r w:rsidRPr="004C0241">
        <w:rPr>
          <w:rFonts w:ascii="Cambria" w:hAnsi="Cambria"/>
          <w:sz w:val="20"/>
          <w:szCs w:val="20"/>
        </w:rPr>
        <w:t>HLPW-4_CRM-HL_37-34_v1a_Unstr-Tets-Prisms_Level-D_PW_Smoothed.b</w:t>
      </w:r>
      <w:proofErr w:type="gramStart"/>
      <w:r w:rsidRPr="004C0241">
        <w:rPr>
          <w:rFonts w:ascii="Cambria" w:hAnsi="Cambria"/>
          <w:sz w:val="20"/>
          <w:szCs w:val="20"/>
        </w:rPr>
        <w:t>8.ugrid</w:t>
      </w:r>
      <w:proofErr w:type="gramEnd"/>
    </w:p>
    <w:p w14:paraId="595705A8" w14:textId="77777777" w:rsidR="004C0241" w:rsidRPr="004C0241" w:rsidRDefault="004C0241" w:rsidP="004C0241">
      <w:pPr>
        <w:spacing w:after="60" w:line="240" w:lineRule="auto"/>
        <w:rPr>
          <w:rFonts w:ascii="Cambria" w:hAnsi="Cambria"/>
          <w:sz w:val="20"/>
          <w:szCs w:val="20"/>
        </w:rPr>
      </w:pPr>
      <w:r w:rsidRPr="004C0241">
        <w:rPr>
          <w:rFonts w:ascii="Cambria" w:hAnsi="Cambria"/>
          <w:sz w:val="20"/>
          <w:szCs w:val="20"/>
        </w:rPr>
        <w:t>HLPW-4_CRM-HL_43-40_v1a_Unstr-Tets-Prisms_Level-D_PW_Smoothed.b</w:t>
      </w:r>
      <w:proofErr w:type="gramStart"/>
      <w:r w:rsidRPr="004C0241">
        <w:rPr>
          <w:rFonts w:ascii="Cambria" w:hAnsi="Cambria"/>
          <w:sz w:val="20"/>
          <w:szCs w:val="20"/>
        </w:rPr>
        <w:t>8.ugrid</w:t>
      </w:r>
      <w:proofErr w:type="gramEnd"/>
    </w:p>
    <w:p w14:paraId="7A80F683" w14:textId="77777777" w:rsidR="004C0241" w:rsidRPr="004C0241" w:rsidRDefault="004C0241" w:rsidP="004C0241">
      <w:pPr>
        <w:spacing w:after="60" w:line="240" w:lineRule="auto"/>
        <w:rPr>
          <w:rFonts w:ascii="Cambria" w:hAnsi="Cambria"/>
          <w:sz w:val="20"/>
          <w:szCs w:val="20"/>
        </w:rPr>
      </w:pPr>
    </w:p>
    <w:p w14:paraId="3D3DDB52" w14:textId="7AF98CED" w:rsidR="004C0241" w:rsidRPr="004C0241" w:rsidRDefault="004C0241" w:rsidP="004C0241">
      <w:pPr>
        <w:spacing w:after="60" w:line="240" w:lineRule="auto"/>
        <w:rPr>
          <w:rFonts w:ascii="Cambria" w:hAnsi="Cambria"/>
          <w:b/>
          <w:bCs/>
          <w:color w:val="595959" w:themeColor="text1" w:themeTint="A6"/>
          <w:sz w:val="20"/>
          <w:szCs w:val="20"/>
        </w:rPr>
      </w:pPr>
      <w:r w:rsidRPr="004C0241">
        <w:rPr>
          <w:rFonts w:ascii="Cambria" w:hAnsi="Cambria"/>
          <w:b/>
          <w:bCs/>
          <w:color w:val="595959" w:themeColor="text1" w:themeTint="A6"/>
          <w:sz w:val="20"/>
          <w:szCs w:val="20"/>
        </w:rPr>
        <w:t>"TYPICAL" SOLUTION PERFORMANCE INFORMATION</w:t>
      </w:r>
    </w:p>
    <w:p w14:paraId="6C6AC763" w14:textId="29520F19" w:rsidR="004C0241" w:rsidRPr="004C0241" w:rsidRDefault="004C0241" w:rsidP="004C0241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b/>
          <w:bCs/>
          <w:sz w:val="20"/>
          <w:szCs w:val="20"/>
        </w:rPr>
        <w:t>Grid size:</w:t>
      </w:r>
      <w:r w:rsidR="003F0384">
        <w:rPr>
          <w:rFonts w:ascii="Cambria" w:hAnsi="Cambria"/>
          <w:sz w:val="20"/>
          <w:szCs w:val="20"/>
        </w:rPr>
        <w:t xml:space="preserve"> </w:t>
      </w:r>
      <w:r w:rsidRPr="004C0241">
        <w:rPr>
          <w:rFonts w:ascii="Cambria" w:hAnsi="Cambria"/>
          <w:sz w:val="20"/>
          <w:szCs w:val="20"/>
        </w:rPr>
        <w:t>202542838</w:t>
      </w:r>
    </w:p>
    <w:p w14:paraId="24407302" w14:textId="3B5CCEE6" w:rsidR="004C0241" w:rsidRPr="003F0384" w:rsidRDefault="004C0241" w:rsidP="004C0241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  <w:r w:rsidRPr="003F0384">
        <w:rPr>
          <w:rFonts w:ascii="Cambria" w:hAnsi="Cambria"/>
          <w:b/>
          <w:bCs/>
          <w:sz w:val="20"/>
          <w:szCs w:val="20"/>
        </w:rPr>
        <w:t>Computer Platform:</w:t>
      </w:r>
      <w:r w:rsidR="003F0384">
        <w:rPr>
          <w:rFonts w:ascii="Cambria" w:hAnsi="Cambria"/>
          <w:b/>
          <w:bCs/>
          <w:sz w:val="20"/>
          <w:szCs w:val="20"/>
        </w:rPr>
        <w:t xml:space="preserve"> </w:t>
      </w:r>
      <w:r w:rsidRPr="004C0241">
        <w:rPr>
          <w:rFonts w:ascii="Cambria" w:hAnsi="Cambria"/>
          <w:sz w:val="20"/>
          <w:szCs w:val="20"/>
        </w:rPr>
        <w:t>NAS (</w:t>
      </w:r>
      <w:proofErr w:type="spellStart"/>
      <w:r w:rsidRPr="004C0241">
        <w:rPr>
          <w:rFonts w:ascii="Cambria" w:hAnsi="Cambria"/>
          <w:sz w:val="20"/>
          <w:szCs w:val="20"/>
        </w:rPr>
        <w:t>Skylakes</w:t>
      </w:r>
      <w:proofErr w:type="spellEnd"/>
      <w:r w:rsidRPr="004C0241">
        <w:rPr>
          <w:rFonts w:ascii="Cambria" w:hAnsi="Cambria"/>
          <w:sz w:val="20"/>
          <w:szCs w:val="20"/>
        </w:rPr>
        <w:t>)</w:t>
      </w:r>
    </w:p>
    <w:p w14:paraId="32297231" w14:textId="53D01928" w:rsidR="004C0241" w:rsidRPr="003F0384" w:rsidRDefault="004C0241" w:rsidP="004C0241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  <w:r w:rsidRPr="003F0384">
        <w:rPr>
          <w:rFonts w:ascii="Cambria" w:hAnsi="Cambria"/>
          <w:b/>
          <w:bCs/>
          <w:sz w:val="20"/>
          <w:szCs w:val="20"/>
        </w:rPr>
        <w:t>Number of Processors:</w:t>
      </w:r>
      <w:r w:rsidR="003F0384">
        <w:rPr>
          <w:rFonts w:ascii="Cambria" w:hAnsi="Cambria"/>
          <w:b/>
          <w:bCs/>
          <w:sz w:val="20"/>
          <w:szCs w:val="20"/>
        </w:rPr>
        <w:t xml:space="preserve"> </w:t>
      </w:r>
      <w:r w:rsidRPr="004C0241">
        <w:rPr>
          <w:rFonts w:ascii="Cambria" w:hAnsi="Cambria"/>
          <w:sz w:val="20"/>
          <w:szCs w:val="20"/>
        </w:rPr>
        <w:t>4080</w:t>
      </w:r>
    </w:p>
    <w:p w14:paraId="1B2B4F00" w14:textId="53EAB20C" w:rsidR="004C0241" w:rsidRPr="004C0241" w:rsidRDefault="004C0241" w:rsidP="004C0241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b/>
          <w:bCs/>
          <w:sz w:val="20"/>
          <w:szCs w:val="20"/>
        </w:rPr>
        <w:t>Operating System:</w:t>
      </w:r>
      <w:r w:rsidR="003F0384">
        <w:rPr>
          <w:rFonts w:ascii="Cambria" w:hAnsi="Cambria"/>
          <w:sz w:val="20"/>
          <w:szCs w:val="20"/>
        </w:rPr>
        <w:t xml:space="preserve"> </w:t>
      </w:r>
      <w:r w:rsidRPr="004C0241">
        <w:rPr>
          <w:rFonts w:ascii="Cambria" w:hAnsi="Cambria"/>
          <w:sz w:val="20"/>
          <w:szCs w:val="20"/>
        </w:rPr>
        <w:t>Linux</w:t>
      </w:r>
    </w:p>
    <w:p w14:paraId="59715CD1" w14:textId="12D1852B" w:rsidR="004C0241" w:rsidRPr="004C0241" w:rsidRDefault="004C0241" w:rsidP="004C0241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b/>
          <w:bCs/>
          <w:sz w:val="20"/>
          <w:szCs w:val="20"/>
        </w:rPr>
        <w:t>Compiler:</w:t>
      </w:r>
      <w:r w:rsidR="003F0384">
        <w:rPr>
          <w:rFonts w:ascii="Cambria" w:hAnsi="Cambria"/>
          <w:sz w:val="20"/>
          <w:szCs w:val="20"/>
        </w:rPr>
        <w:t xml:space="preserve"> </w:t>
      </w:r>
      <w:r w:rsidRPr="004C0241">
        <w:rPr>
          <w:rFonts w:ascii="Cambria" w:hAnsi="Cambria"/>
          <w:sz w:val="20"/>
          <w:szCs w:val="20"/>
        </w:rPr>
        <w:t>Intel</w:t>
      </w:r>
    </w:p>
    <w:p w14:paraId="56147D94" w14:textId="79F8E5F5" w:rsidR="004C0241" w:rsidRPr="004C0241" w:rsidRDefault="004C0241" w:rsidP="004C0241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b/>
          <w:bCs/>
          <w:sz w:val="20"/>
          <w:szCs w:val="20"/>
        </w:rPr>
        <w:t>Run Time CPU:</w:t>
      </w:r>
      <w:r w:rsidR="003F0384">
        <w:rPr>
          <w:rFonts w:ascii="Cambria" w:hAnsi="Cambria"/>
          <w:sz w:val="20"/>
          <w:szCs w:val="20"/>
        </w:rPr>
        <w:t xml:space="preserve"> </w:t>
      </w:r>
      <w:r w:rsidRPr="004C0241">
        <w:rPr>
          <w:rFonts w:ascii="Cambria" w:hAnsi="Cambria"/>
          <w:sz w:val="20"/>
          <w:szCs w:val="20"/>
        </w:rPr>
        <w:t>N/A</w:t>
      </w:r>
    </w:p>
    <w:p w14:paraId="59705B1C" w14:textId="3BF95FF4" w:rsidR="004C0241" w:rsidRPr="004C0241" w:rsidRDefault="004C0241" w:rsidP="004C0241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b/>
          <w:bCs/>
          <w:sz w:val="20"/>
          <w:szCs w:val="20"/>
        </w:rPr>
        <w:t xml:space="preserve">Run </w:t>
      </w:r>
      <w:proofErr w:type="gramStart"/>
      <w:r w:rsidRPr="003F0384">
        <w:rPr>
          <w:rFonts w:ascii="Cambria" w:hAnsi="Cambria"/>
          <w:b/>
          <w:bCs/>
          <w:sz w:val="20"/>
          <w:szCs w:val="20"/>
        </w:rPr>
        <w:t>Time Wall-Clock</w:t>
      </w:r>
      <w:proofErr w:type="gramEnd"/>
      <w:r w:rsidRPr="003F0384">
        <w:rPr>
          <w:rFonts w:ascii="Cambria" w:hAnsi="Cambria"/>
          <w:b/>
          <w:bCs/>
          <w:sz w:val="20"/>
          <w:szCs w:val="20"/>
        </w:rPr>
        <w:t>:</w:t>
      </w:r>
      <w:r w:rsidR="003F0384">
        <w:rPr>
          <w:rFonts w:ascii="Cambria" w:hAnsi="Cambria"/>
          <w:sz w:val="20"/>
          <w:szCs w:val="20"/>
        </w:rPr>
        <w:t xml:space="preserve"> </w:t>
      </w:r>
      <w:r w:rsidRPr="004C0241">
        <w:rPr>
          <w:rFonts w:ascii="Cambria" w:hAnsi="Cambria"/>
          <w:sz w:val="20"/>
          <w:szCs w:val="20"/>
        </w:rPr>
        <w:t>~52 hours</w:t>
      </w:r>
    </w:p>
    <w:p w14:paraId="0ED88F4A" w14:textId="6247D5AD" w:rsidR="004C0241" w:rsidRPr="004C0241" w:rsidRDefault="004C0241" w:rsidP="004C0241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b/>
          <w:bCs/>
          <w:sz w:val="20"/>
          <w:szCs w:val="20"/>
        </w:rPr>
        <w:t>Memory Requirements:</w:t>
      </w:r>
      <w:r w:rsidR="003F0384">
        <w:rPr>
          <w:rFonts w:ascii="Cambria" w:hAnsi="Cambria"/>
          <w:sz w:val="20"/>
          <w:szCs w:val="20"/>
        </w:rPr>
        <w:t xml:space="preserve"> </w:t>
      </w:r>
      <w:r w:rsidRPr="004C0241">
        <w:rPr>
          <w:rFonts w:ascii="Cambria" w:hAnsi="Cambria"/>
          <w:sz w:val="20"/>
          <w:szCs w:val="20"/>
        </w:rPr>
        <w:t>Real Memory Used: 51741624kb</w:t>
      </w:r>
    </w:p>
    <w:p w14:paraId="1A64674C" w14:textId="535D3152" w:rsidR="004C0241" w:rsidRPr="004C0241" w:rsidRDefault="004C0241" w:rsidP="004C0241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b/>
          <w:bCs/>
          <w:sz w:val="20"/>
          <w:szCs w:val="20"/>
        </w:rPr>
        <w:t>Convergence Details</w:t>
      </w:r>
      <w:r w:rsidR="003F0384" w:rsidRPr="003F0384">
        <w:rPr>
          <w:rFonts w:ascii="Cambria" w:hAnsi="Cambria"/>
          <w:b/>
          <w:bCs/>
          <w:sz w:val="20"/>
          <w:szCs w:val="20"/>
        </w:rPr>
        <w:t>:</w:t>
      </w:r>
      <w:r w:rsidR="003F0384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Convergence data is provided</w:t>
      </w:r>
    </w:p>
    <w:p w14:paraId="424DDF09" w14:textId="010D286E" w:rsidR="004C0241" w:rsidRDefault="004C0241" w:rsidP="004C0241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b/>
          <w:bCs/>
          <w:sz w:val="20"/>
          <w:szCs w:val="20"/>
        </w:rPr>
        <w:t>Miscellaneous:</w:t>
      </w:r>
      <w:r w:rsidR="003F0384">
        <w:rPr>
          <w:rFonts w:ascii="Cambria" w:hAnsi="Cambria"/>
          <w:sz w:val="20"/>
          <w:szCs w:val="20"/>
        </w:rPr>
        <w:t xml:space="preserve"> </w:t>
      </w:r>
      <w:r w:rsidRPr="004C0241">
        <w:rPr>
          <w:rFonts w:ascii="Cambria" w:hAnsi="Cambria"/>
          <w:sz w:val="20"/>
          <w:szCs w:val="20"/>
        </w:rPr>
        <w:t>N/A</w:t>
      </w:r>
    </w:p>
    <w:p w14:paraId="291FFFB8" w14:textId="6B698F69" w:rsidR="003F0384" w:rsidRPr="00B7404A" w:rsidRDefault="003F0384" w:rsidP="003F0384">
      <w:pPr>
        <w:spacing w:before="240" w:after="60" w:line="240" w:lineRule="auto"/>
        <w:rPr>
          <w:rFonts w:ascii="Cambria" w:hAnsi="Cambria"/>
          <w:sz w:val="28"/>
          <w:szCs w:val="28"/>
          <w:u w:val="single"/>
        </w:rPr>
      </w:pPr>
      <w:r w:rsidRPr="00B7404A">
        <w:rPr>
          <w:rFonts w:ascii="Cambria" w:hAnsi="Cambria"/>
          <w:sz w:val="28"/>
          <w:szCs w:val="28"/>
          <w:u w:val="single"/>
        </w:rPr>
        <w:t>Case 1b</w:t>
      </w:r>
    </w:p>
    <w:p w14:paraId="4BA1ECD7" w14:textId="77777777" w:rsidR="003F0384" w:rsidRPr="004C0241" w:rsidRDefault="003F0384" w:rsidP="003F0384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  <w:r w:rsidRPr="004C0241">
        <w:rPr>
          <w:rFonts w:ascii="Cambria" w:hAnsi="Cambria"/>
          <w:b/>
          <w:bCs/>
          <w:sz w:val="20"/>
          <w:szCs w:val="20"/>
        </w:rPr>
        <w:t>Name of committee-supplied grid used:</w:t>
      </w:r>
    </w:p>
    <w:p w14:paraId="43F5A812" w14:textId="609C36E2" w:rsid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HLPW-4_CRM-HL_40-37_Nominal_v1a_Unstr-Tets-Prisms_Level-A_PW_V</w:t>
      </w:r>
      <w:proofErr w:type="gramStart"/>
      <w:r w:rsidRPr="003F0384">
        <w:rPr>
          <w:rFonts w:ascii="Cambria" w:hAnsi="Cambria"/>
          <w:sz w:val="20"/>
          <w:szCs w:val="20"/>
        </w:rPr>
        <w:t>2.b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63F26F1D" w14:textId="7CD851AE" w:rsidR="003F0384" w:rsidRP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HLPW-4_CRM-HL_40-37_Nominal_v1a_Unstr-Tets-Prisms_Level-</w:t>
      </w:r>
      <w:r>
        <w:rPr>
          <w:rFonts w:ascii="Cambria" w:hAnsi="Cambria"/>
          <w:sz w:val="20"/>
          <w:szCs w:val="20"/>
        </w:rPr>
        <w:t>B</w:t>
      </w:r>
      <w:r w:rsidRPr="003F0384">
        <w:rPr>
          <w:rFonts w:ascii="Cambria" w:hAnsi="Cambria"/>
          <w:sz w:val="20"/>
          <w:szCs w:val="20"/>
        </w:rPr>
        <w:t>_PW_V2_Q</w:t>
      </w:r>
      <w:proofErr w:type="gramStart"/>
      <w:r w:rsidRPr="003F0384">
        <w:rPr>
          <w:rFonts w:ascii="Cambria" w:hAnsi="Cambria"/>
          <w:sz w:val="20"/>
          <w:szCs w:val="20"/>
        </w:rPr>
        <w:t>1.b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423D84B8" w14:textId="77777777" w:rsidR="003F0384" w:rsidRP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HLPW-4_CRM-HL_40-37_Nominal_v1a_Unstr-Tets-Prisms_Level-C_PW_V</w:t>
      </w:r>
      <w:proofErr w:type="gramStart"/>
      <w:r w:rsidRPr="003F0384">
        <w:rPr>
          <w:rFonts w:ascii="Cambria" w:hAnsi="Cambria"/>
          <w:sz w:val="20"/>
          <w:szCs w:val="20"/>
        </w:rPr>
        <w:t>2.b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204BE17F" w14:textId="4D1959F0" w:rsid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HLPW-4_CRM-HL_40-37_Nominal_v1a_Unstr-Tets-Prisms_Level-D_PW_V2_Q</w:t>
      </w:r>
      <w:proofErr w:type="gramStart"/>
      <w:r w:rsidRPr="003F0384">
        <w:rPr>
          <w:rFonts w:ascii="Cambria" w:hAnsi="Cambria"/>
          <w:sz w:val="20"/>
          <w:szCs w:val="20"/>
        </w:rPr>
        <w:t>1.b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351B237C" w14:textId="0237A2C9" w:rsidR="003F0384" w:rsidRPr="00B7404A" w:rsidRDefault="003F0384" w:rsidP="003F0384">
      <w:pPr>
        <w:spacing w:before="240" w:after="60" w:line="240" w:lineRule="auto"/>
        <w:rPr>
          <w:rFonts w:ascii="Cambria" w:hAnsi="Cambria"/>
          <w:sz w:val="28"/>
          <w:szCs w:val="28"/>
          <w:u w:val="single"/>
        </w:rPr>
      </w:pPr>
      <w:r w:rsidRPr="00B7404A">
        <w:rPr>
          <w:rFonts w:ascii="Cambria" w:hAnsi="Cambria"/>
          <w:sz w:val="28"/>
          <w:szCs w:val="28"/>
          <w:u w:val="single"/>
        </w:rPr>
        <w:t>Case 2a</w:t>
      </w:r>
    </w:p>
    <w:p w14:paraId="6D2D13AD" w14:textId="77777777" w:rsidR="003F0384" w:rsidRPr="004C0241" w:rsidRDefault="003F0384" w:rsidP="003F0384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  <w:r w:rsidRPr="004C0241">
        <w:rPr>
          <w:rFonts w:ascii="Cambria" w:hAnsi="Cambria"/>
          <w:b/>
          <w:bCs/>
          <w:sz w:val="20"/>
          <w:szCs w:val="20"/>
        </w:rPr>
        <w:t>Name of committee-supplied grid used:</w:t>
      </w:r>
    </w:p>
    <w:p w14:paraId="7558C68F" w14:textId="77777777" w:rsid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HLPW-4_CRM-HL_40-37_Nominal_v1a_Unstr-Tets-Prisms_Level-A_PW_V</w:t>
      </w:r>
      <w:proofErr w:type="gramStart"/>
      <w:r w:rsidRPr="003F0384">
        <w:rPr>
          <w:rFonts w:ascii="Cambria" w:hAnsi="Cambria"/>
          <w:sz w:val="20"/>
          <w:szCs w:val="20"/>
        </w:rPr>
        <w:t>2.b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69C65FBF" w14:textId="77777777" w:rsidR="003F0384" w:rsidRP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HLPW-4_CRM-HL_40-37_Nominal_v1a_Unstr-Tets-Prisms_Level-</w:t>
      </w:r>
      <w:r>
        <w:rPr>
          <w:rFonts w:ascii="Cambria" w:hAnsi="Cambria"/>
          <w:sz w:val="20"/>
          <w:szCs w:val="20"/>
        </w:rPr>
        <w:t>B</w:t>
      </w:r>
      <w:r w:rsidRPr="003F0384">
        <w:rPr>
          <w:rFonts w:ascii="Cambria" w:hAnsi="Cambria"/>
          <w:sz w:val="20"/>
          <w:szCs w:val="20"/>
        </w:rPr>
        <w:t>_PW_V2_Q</w:t>
      </w:r>
      <w:proofErr w:type="gramStart"/>
      <w:r w:rsidRPr="003F0384">
        <w:rPr>
          <w:rFonts w:ascii="Cambria" w:hAnsi="Cambria"/>
          <w:sz w:val="20"/>
          <w:szCs w:val="20"/>
        </w:rPr>
        <w:t>1.b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7A540FB4" w14:textId="77777777" w:rsidR="003F0384" w:rsidRP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HLPW-4_CRM-HL_40-37_Nominal_v1a_Unstr-Tets-Prisms_Level-C_PW_V</w:t>
      </w:r>
      <w:proofErr w:type="gramStart"/>
      <w:r w:rsidRPr="003F0384">
        <w:rPr>
          <w:rFonts w:ascii="Cambria" w:hAnsi="Cambria"/>
          <w:sz w:val="20"/>
          <w:szCs w:val="20"/>
        </w:rPr>
        <w:t>2.b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3F49B214" w14:textId="09418CB3" w:rsidR="00B7404A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HLPW-4_CRM-HL_40-37_Nominal_v1a_Unstr-Tets-Prisms_Level-D_PW_V2_Q</w:t>
      </w:r>
      <w:proofErr w:type="gramStart"/>
      <w:r w:rsidRPr="003F0384">
        <w:rPr>
          <w:rFonts w:ascii="Cambria" w:hAnsi="Cambria"/>
          <w:sz w:val="20"/>
          <w:szCs w:val="20"/>
        </w:rPr>
        <w:t>1.b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245A4FA6" w14:textId="27DD754D" w:rsidR="003F0384" w:rsidRPr="00B7404A" w:rsidRDefault="003F0384" w:rsidP="003F0384">
      <w:pPr>
        <w:spacing w:before="240" w:after="60" w:line="240" w:lineRule="auto"/>
        <w:rPr>
          <w:rFonts w:ascii="Cambria" w:hAnsi="Cambria"/>
          <w:sz w:val="28"/>
          <w:szCs w:val="28"/>
          <w:u w:val="single"/>
        </w:rPr>
      </w:pPr>
      <w:r w:rsidRPr="00B7404A">
        <w:rPr>
          <w:rFonts w:ascii="Cambria" w:hAnsi="Cambria"/>
          <w:sz w:val="28"/>
          <w:szCs w:val="28"/>
          <w:u w:val="single"/>
        </w:rPr>
        <w:t>Case 3</w:t>
      </w:r>
    </w:p>
    <w:p w14:paraId="37AE6ABF" w14:textId="1F0ACEAC" w:rsidR="003F0384" w:rsidRPr="004C0241" w:rsidRDefault="003F0384" w:rsidP="003F0384">
      <w:pPr>
        <w:spacing w:after="60" w:line="240" w:lineRule="auto"/>
        <w:rPr>
          <w:rFonts w:ascii="Cambria" w:hAnsi="Cambria"/>
          <w:b/>
          <w:bCs/>
          <w:sz w:val="20"/>
          <w:szCs w:val="20"/>
        </w:rPr>
      </w:pPr>
      <w:r w:rsidRPr="004C0241">
        <w:rPr>
          <w:rFonts w:ascii="Cambria" w:hAnsi="Cambria"/>
          <w:b/>
          <w:bCs/>
          <w:sz w:val="20"/>
          <w:szCs w:val="20"/>
        </w:rPr>
        <w:t>Name of committee-supplied grid used</w:t>
      </w:r>
      <w:r>
        <w:rPr>
          <w:rFonts w:ascii="Cambria" w:hAnsi="Cambria"/>
          <w:b/>
          <w:bCs/>
          <w:sz w:val="20"/>
          <w:szCs w:val="20"/>
        </w:rPr>
        <w:t xml:space="preserve"> (downloaded from the TMR website)</w:t>
      </w:r>
      <w:r w:rsidRPr="004C0241">
        <w:rPr>
          <w:rFonts w:ascii="Cambria" w:hAnsi="Cambria"/>
          <w:b/>
          <w:bCs/>
          <w:sz w:val="20"/>
          <w:szCs w:val="20"/>
        </w:rPr>
        <w:t>:</w:t>
      </w:r>
    </w:p>
    <w:p w14:paraId="4C5BD6C0" w14:textId="77777777" w:rsidR="003F0384" w:rsidRP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crmhl_</w:t>
      </w:r>
      <w:proofErr w:type="gramStart"/>
      <w:r w:rsidRPr="003F0384">
        <w:rPr>
          <w:rFonts w:ascii="Cambria" w:hAnsi="Cambria"/>
          <w:sz w:val="20"/>
          <w:szCs w:val="20"/>
        </w:rPr>
        <w:t>1.b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7A4A654E" w14:textId="77777777" w:rsidR="003F0384" w:rsidRP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crmhl_</w:t>
      </w:r>
      <w:proofErr w:type="gramStart"/>
      <w:r w:rsidRPr="003F0384">
        <w:rPr>
          <w:rFonts w:ascii="Cambria" w:hAnsi="Cambria"/>
          <w:sz w:val="20"/>
          <w:szCs w:val="20"/>
        </w:rPr>
        <w:t>2.b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131D4E36" w14:textId="77777777" w:rsidR="003F0384" w:rsidRP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crmhl_</w:t>
      </w:r>
      <w:proofErr w:type="gramStart"/>
      <w:r w:rsidRPr="003F0384">
        <w:rPr>
          <w:rFonts w:ascii="Cambria" w:hAnsi="Cambria"/>
          <w:sz w:val="20"/>
          <w:szCs w:val="20"/>
        </w:rPr>
        <w:t>3.b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664E1E3E" w14:textId="77777777" w:rsidR="003F0384" w:rsidRP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crmhl_</w:t>
      </w:r>
      <w:proofErr w:type="gramStart"/>
      <w:r w:rsidRPr="003F0384">
        <w:rPr>
          <w:rFonts w:ascii="Cambria" w:hAnsi="Cambria"/>
          <w:sz w:val="20"/>
          <w:szCs w:val="20"/>
        </w:rPr>
        <w:t>4.b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5DEB2C4E" w14:textId="77777777" w:rsidR="003F0384" w:rsidRP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crmhl_</w:t>
      </w:r>
      <w:proofErr w:type="gramStart"/>
      <w:r w:rsidRPr="003F0384">
        <w:rPr>
          <w:rFonts w:ascii="Cambria" w:hAnsi="Cambria"/>
          <w:sz w:val="20"/>
          <w:szCs w:val="20"/>
        </w:rPr>
        <w:t>5.b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220F88E0" w14:textId="77777777" w:rsidR="003F0384" w:rsidRP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crmhl_</w:t>
      </w:r>
      <w:proofErr w:type="gramStart"/>
      <w:r w:rsidRPr="003F0384">
        <w:rPr>
          <w:rFonts w:ascii="Cambria" w:hAnsi="Cambria"/>
          <w:sz w:val="20"/>
          <w:szCs w:val="20"/>
        </w:rPr>
        <w:t>6.b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267A2C40" w14:textId="088E0346" w:rsidR="004C0241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crmhl_</w:t>
      </w:r>
      <w:proofErr w:type="gramStart"/>
      <w:r w:rsidRPr="003F0384">
        <w:rPr>
          <w:rFonts w:ascii="Cambria" w:hAnsi="Cambria"/>
          <w:sz w:val="20"/>
          <w:szCs w:val="20"/>
        </w:rPr>
        <w:t>7.b</w:t>
      </w:r>
      <w:proofErr w:type="gramEnd"/>
      <w:r w:rsidRPr="003F0384">
        <w:rPr>
          <w:rFonts w:ascii="Cambria" w:hAnsi="Cambria"/>
          <w:sz w:val="20"/>
          <w:szCs w:val="20"/>
        </w:rPr>
        <w:t>8.ugrid</w:t>
      </w:r>
    </w:p>
    <w:p w14:paraId="6A4E8EAA" w14:textId="4E4AD515" w:rsidR="003F0384" w:rsidRPr="003F0384" w:rsidRDefault="003F0384" w:rsidP="00B7404A">
      <w:pPr>
        <w:spacing w:before="120" w:after="60" w:line="240" w:lineRule="auto"/>
        <w:rPr>
          <w:rFonts w:ascii="Cambria" w:hAnsi="Cambria"/>
          <w:b/>
          <w:bCs/>
          <w:sz w:val="20"/>
          <w:szCs w:val="20"/>
        </w:rPr>
      </w:pPr>
      <w:r w:rsidRPr="003F0384">
        <w:rPr>
          <w:rFonts w:ascii="Cambria" w:hAnsi="Cambria"/>
          <w:b/>
          <w:bCs/>
          <w:sz w:val="20"/>
          <w:szCs w:val="20"/>
        </w:rPr>
        <w:t>Turbulence Models:</w:t>
      </w:r>
    </w:p>
    <w:p w14:paraId="1A3BA14D" w14:textId="75E9C94F" w:rsidR="003F0384" w:rsidRDefault="003F0384" w:rsidP="003F0384">
      <w:pPr>
        <w:spacing w:after="60" w:line="240" w:lineRule="auto"/>
        <w:rPr>
          <w:rFonts w:ascii="Cambria" w:hAnsi="Cambria"/>
          <w:sz w:val="20"/>
          <w:szCs w:val="20"/>
        </w:rPr>
      </w:pPr>
      <w:r w:rsidRPr="003F0384">
        <w:rPr>
          <w:rFonts w:ascii="Cambria" w:hAnsi="Cambria"/>
          <w:sz w:val="20"/>
          <w:szCs w:val="20"/>
        </w:rPr>
        <w:t>SA, SA-neg, SA-neg-RC, SA-neg-QCR2000, SA-neg-RC-QCR2000</w:t>
      </w:r>
    </w:p>
    <w:sectPr w:rsidR="003F0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EA6"/>
    <w:multiLevelType w:val="hybridMultilevel"/>
    <w:tmpl w:val="6F4E5DC8"/>
    <w:lvl w:ilvl="0" w:tplc="5A3E84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C35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FC4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DCE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24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BA0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C2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63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0A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10083B"/>
    <w:multiLevelType w:val="hybridMultilevel"/>
    <w:tmpl w:val="F236C020"/>
    <w:lvl w:ilvl="0" w:tplc="1F161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44DB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2C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4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265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485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29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E7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5CA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654EC7"/>
    <w:multiLevelType w:val="hybridMultilevel"/>
    <w:tmpl w:val="F48AFAA6"/>
    <w:lvl w:ilvl="0" w:tplc="3A68F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B2C4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BE2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26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9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48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280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85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88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C81A1A"/>
    <w:multiLevelType w:val="hybridMultilevel"/>
    <w:tmpl w:val="1C7E8B08"/>
    <w:lvl w:ilvl="0" w:tplc="1B22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569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E4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B65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03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E1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27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E6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C42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62879FE"/>
    <w:multiLevelType w:val="hybridMultilevel"/>
    <w:tmpl w:val="96581952"/>
    <w:lvl w:ilvl="0" w:tplc="CC52F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ED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47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1A6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8A9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8CA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2AE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22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909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FE63E9"/>
    <w:multiLevelType w:val="hybridMultilevel"/>
    <w:tmpl w:val="6686B42E"/>
    <w:lvl w:ilvl="0" w:tplc="E8886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F6A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8F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E60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09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AD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06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87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41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8B239D"/>
    <w:multiLevelType w:val="hybridMultilevel"/>
    <w:tmpl w:val="025A7188"/>
    <w:lvl w:ilvl="0" w:tplc="0D54B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42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0C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103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B4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6B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8D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463C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61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4D9166C"/>
    <w:multiLevelType w:val="hybridMultilevel"/>
    <w:tmpl w:val="BE122EFA"/>
    <w:lvl w:ilvl="0" w:tplc="B6D48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24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CB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E4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69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C8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AD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BCD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CE7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7D0767"/>
    <w:multiLevelType w:val="hybridMultilevel"/>
    <w:tmpl w:val="7368D1EE"/>
    <w:lvl w:ilvl="0" w:tplc="22DE1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A2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48C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C7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A2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09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E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A8C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A1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B1"/>
    <w:rsid w:val="00141BF5"/>
    <w:rsid w:val="00315F42"/>
    <w:rsid w:val="00380EF9"/>
    <w:rsid w:val="003D78DE"/>
    <w:rsid w:val="003F0384"/>
    <w:rsid w:val="00421E1F"/>
    <w:rsid w:val="004458ED"/>
    <w:rsid w:val="004C0241"/>
    <w:rsid w:val="00585947"/>
    <w:rsid w:val="006E6648"/>
    <w:rsid w:val="008222B1"/>
    <w:rsid w:val="008B5813"/>
    <w:rsid w:val="00B7404A"/>
    <w:rsid w:val="00BB224B"/>
    <w:rsid w:val="00F232EB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48D86"/>
  <w15:chartTrackingRefBased/>
  <w15:docId w15:val="{E1E4FE25-7828-4C23-AC55-6B11DAE0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E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E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7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8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6013">
          <w:marLeft w:val="1080"/>
          <w:marRight w:val="0"/>
          <w:marTop w:val="1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2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24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3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5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8825">
          <w:marLeft w:val="1080"/>
          <w:marRight w:val="0"/>
          <w:marTop w:val="1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9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207">
          <w:marLeft w:val="1080"/>
          <w:marRight w:val="0"/>
          <w:marTop w:val="1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un3d.larc.nas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Ahmad, Nash'at N. (LARC-D302)</dc:creator>
  <cp:keywords/>
  <dc:description/>
  <cp:lastModifiedBy>Ahmad, Nash'at N. (LARC-D302)</cp:lastModifiedBy>
  <cp:revision>12</cp:revision>
  <dcterms:created xsi:type="dcterms:W3CDTF">2021-11-29T14:01:00Z</dcterms:created>
  <dcterms:modified xsi:type="dcterms:W3CDTF">2021-11-29T17:48:00Z</dcterms:modified>
</cp:coreProperties>
</file>